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2E" w:rsidRDefault="00854CE1" w:rsidP="009A6D2E">
      <w:pPr>
        <w:pStyle w:val="NormalWeb"/>
        <w:spacing w:line="330" w:lineRule="atLeast"/>
        <w:rPr>
          <w:rFonts w:ascii="仿宋_GB2312" w:eastAsia="仿宋_GB2312" w:hAnsi="Simsun" w:hint="eastAsia"/>
          <w:b/>
          <w:sz w:val="32"/>
          <w:szCs w:val="32"/>
          <w:shd w:val="clear" w:color="auto" w:fill="F5F8FD"/>
        </w:rPr>
      </w:pPr>
      <w:r>
        <w:rPr>
          <w:rFonts w:ascii="Simsun" w:hAnsi="Simsun" w:hint="eastAsia"/>
          <w:sz w:val="18"/>
          <w:szCs w:val="18"/>
          <w:shd w:val="clear" w:color="auto" w:fill="F5F8FD"/>
        </w:rPr>
        <w:t xml:space="preserve">                         </w:t>
      </w:r>
      <w:r w:rsidR="009A6D2E" w:rsidRPr="009A6D2E">
        <w:rPr>
          <w:rFonts w:ascii="仿宋_GB2312" w:eastAsia="仿宋_GB2312" w:hAnsi="Simsun" w:hint="eastAsia"/>
          <w:b/>
          <w:sz w:val="32"/>
          <w:szCs w:val="32"/>
          <w:shd w:val="clear" w:color="auto" w:fill="F5F8FD"/>
        </w:rPr>
        <w:t>阀门密封性能的实验</w:t>
      </w:r>
      <w:r>
        <w:rPr>
          <w:rFonts w:ascii="仿宋_GB2312" w:eastAsia="仿宋_GB2312" w:hAnsi="Simsun" w:hint="eastAsia"/>
          <w:b/>
          <w:sz w:val="32"/>
          <w:szCs w:val="32"/>
          <w:shd w:val="clear" w:color="auto" w:fill="F5F8FD"/>
        </w:rPr>
        <w:t>技术</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bCs/>
          <w:sz w:val="28"/>
          <w:szCs w:val="28"/>
          <w:shd w:val="clear" w:color="auto" w:fill="F5F8FD"/>
        </w:rPr>
        <w:t>阀门</w:t>
      </w:r>
      <w:r w:rsidRPr="009A6D2E">
        <w:rPr>
          <w:rFonts w:ascii="仿宋_GB2312" w:eastAsia="仿宋_GB2312" w:hAnsi="Simsun" w:hint="eastAsia"/>
          <w:b/>
          <w:sz w:val="28"/>
          <w:szCs w:val="28"/>
          <w:shd w:val="clear" w:color="auto" w:fill="F5F8FD"/>
        </w:rPr>
        <w:t xml:space="preserve">在总装完成后必须进行性能试验，以检查产品是否符合设计要求和是否达到国家所规定的质量标准。阀门的材料、毛坯、热处理、机加工和装配的缺陷一般都能在试验过程中暴露出来。 </w:t>
      </w:r>
    </w:p>
    <w:p w:rsidR="009A6D2E" w:rsidRPr="009A6D2E" w:rsidRDefault="009A6D2E" w:rsidP="009A6D2E">
      <w:pPr>
        <w:pStyle w:val="NormalWeb"/>
        <w:adjustRightInd w:val="0"/>
        <w:snapToGrid w:val="0"/>
        <w:ind w:firstLineChars="200" w:firstLine="562"/>
        <w:contextualSpacing/>
        <w:rPr>
          <w:rFonts w:ascii="仿宋_GB2312" w:eastAsia="仿宋_GB2312"/>
          <w:b/>
          <w:sz w:val="28"/>
          <w:szCs w:val="28"/>
        </w:rPr>
      </w:pPr>
      <w:r w:rsidRPr="009A6D2E">
        <w:rPr>
          <w:rFonts w:ascii="仿宋_GB2312" w:eastAsia="仿宋_GB2312" w:hAnsi="Simsun" w:hint="eastAsia"/>
          <w:b/>
          <w:sz w:val="28"/>
          <w:szCs w:val="28"/>
          <w:shd w:val="clear" w:color="auto" w:fill="F5F8FD"/>
        </w:rPr>
        <w:t>常规试验有壳体强度试验、密封</w:t>
      </w:r>
      <w:r w:rsidR="00344CDA">
        <w:rPr>
          <w:rFonts w:ascii="仿宋_GB2312" w:eastAsia="仿宋_GB2312" w:hAnsi="Simsun"/>
          <w:b/>
          <w:noProof/>
          <w:sz w:val="28"/>
          <w:szCs w:val="28"/>
          <w:shd w:val="clear" w:color="auto" w:fill="F5F8FD"/>
        </w:rPr>
        <mc:AlternateContent>
          <mc:Choice Requires="wps">
            <w:drawing>
              <wp:inline distT="0" distB="0" distL="0" distR="0">
                <wp:extent cx="304800" cy="304800"/>
                <wp:effectExtent l="0" t="0" r="0" b="0"/>
                <wp:docPr id="1" name="aimg_KShD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24828" id="aimg_KShDL"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u0sgIAALYFAAAOAAAAZHJzL2Uyb0RvYy54bWysVEuP0zAQviPxHyzfs3ms+0i06WppGoQo&#10;sNLCGbmJk1gkdrDdpgvivzN22m67e0GAD5Y9M/7m9Xlubvddi3ZMaS5FisOrACMmCllyUaf4y+fc&#10;m2OkDRUlbaVgKX5kGt8uXr+6GfqERbKRbckUAhChk6FPcWNMn/i+LhrWUX0leyZAWUnVUQNXVful&#10;ogOgd60fBcHUH6QqeyULpjVIs1GJFw6/qlhhPlWVZga1KYbYjNuV2zd29xc3NKkV7RteHMKgfxFF&#10;R7kApyeojBqKtoq/gOp4oaSWlbkqZOfLquIFczlANmHwLJuHhvbM5QLF0f2pTPr/wRYfd/cK8RJ6&#10;h5GgHbSI8q7++v6hyda2OkOvEzB66O+VzU/3a1l800jIZUNFze50DzUeXx9FSsmhYbSEMEML4V9g&#10;2IsGNLQZPsjS+tsa6Wq3r1RnfUBV0N616PHUIrY3qADhdUDmATSyANXhbD3Q5Pi4V9q8ZbJD9pBi&#10;BdE5cLpbazOaHk2sLyFz3rYgp0krLgSAOUrANTy1OhuEa+rPOIhX89WceCSarjwSZJl3ly+JN83D&#10;2SS7zpbLLPxl/YYkaXhZMmHdHAkWkj9r4IHqIzVOFNOy5aWFsyFpVW+WrUI7CgTP3XIlB82TmX8Z&#10;hqsX5PIspTAiwZso9vLpfOaRnEy8eBbMvSCM38TTgMQkyy9TWnPB/j0lNKQ4nkQT16WzoJ/lFrj1&#10;MjeadNzACGl5l2KgBixrRBPLwJUo3dlQ3o7ns1LY8J9KAe0+Ntrx1VJ0ZP9Glo9AVyWBTsA8GHZw&#10;aKT6gdEAgyPF+vuWKoZR+04A5eOQEDtp3IVMZhFc1Llmc66hogCoFBuMxuPSjNNp2yteN+ApdIUR&#10;8g6+ScUdhe0XGqM6fC4YDi6TwyCz0+f87qyexu3i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4RBu0sgIAALY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9A6D2E">
        <w:rPr>
          <w:rFonts w:ascii="仿宋_GB2312" w:eastAsia="仿宋_GB2312" w:hAnsi="Simsun" w:hint="eastAsia"/>
          <w:b/>
          <w:sz w:val="28"/>
          <w:szCs w:val="28"/>
          <w:shd w:val="clear" w:color="auto" w:fill="F5F8FD"/>
        </w:rPr>
        <w:t>试验、低压密封试验、动作试验等，并且根据需要，依次序逐项试验合格后进行下一项试验。</w:t>
      </w:r>
    </w:p>
    <w:p w:rsidR="009A6D2E" w:rsidRPr="009A6D2E" w:rsidRDefault="009A6D2E" w:rsidP="009A6D2E">
      <w:pPr>
        <w:pStyle w:val="NormalWeb"/>
        <w:adjustRightInd w:val="0"/>
        <w:snapToGrid w:val="0"/>
        <w:contextualSpacing/>
        <w:rPr>
          <w:rFonts w:ascii="仿宋_GB2312" w:eastAsia="仿宋_GB2312"/>
          <w:b/>
          <w:sz w:val="28"/>
          <w:szCs w:val="28"/>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一、强度试验:</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阀门可看成是受压容器，故需满足承受介质压力而不渗漏的要求，故阀体、阀盖等零件的毛坯不应存在影响强度的裂纹、疏松气孔、夹渣等缺陷。阀门制造厂除对毛坯进行外表及内在质量的严格检验外，还应逐台进行强度试验，以保证阀门的使用性能。</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强度试验一般是在总装后进行。毛坯质量不稳定或补焊后必须热处理的零件，为避免和减少因试验不合格而造成的各种浪费，可在零件粗加工后进行中间强度试验（常称为毛泵）。经中间强度试验的零件总装后，如用户未提出要求，阀门可不再进行强度试验。苏阀为了保证质量，在中间强度试验后，阀门都全部最后再进行强度试验。</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试验通常在常温下进行，为确保使用安全，试验压力P一般为公称压力PN的1.25~1.5倍。试验时阀门处于开启状态，一端封闭，从另一端注入介质并施加压力。检查壳体（体、盖）外露表面，要求在规定的试验持续时间（一般不小于10分钟）内无渗漏，才可认为该阀门强度试验合格。为保证试验的可靠性，强度试验应在阀门涂漆前进行，以水为介质时应将内腔的空气排净。</w:t>
      </w:r>
    </w:p>
    <w:p w:rsidR="009A6D2E" w:rsidRPr="009A6D2E" w:rsidRDefault="009A6D2E" w:rsidP="009A6D2E">
      <w:pPr>
        <w:pStyle w:val="NormalWeb"/>
        <w:adjustRightInd w:val="0"/>
        <w:snapToGrid w:val="0"/>
        <w:ind w:firstLineChars="200" w:firstLine="562"/>
        <w:contextualSpacing/>
        <w:rPr>
          <w:rFonts w:ascii="仿宋_GB2312" w:eastAsia="仿宋_GB2312"/>
          <w:b/>
          <w:sz w:val="28"/>
          <w:szCs w:val="28"/>
        </w:rPr>
      </w:pPr>
      <w:r w:rsidRPr="009A6D2E">
        <w:rPr>
          <w:rFonts w:ascii="仿宋_GB2312" w:eastAsia="仿宋_GB2312" w:hAnsi="Simsun" w:hint="eastAsia"/>
          <w:b/>
          <w:sz w:val="28"/>
          <w:szCs w:val="28"/>
          <w:shd w:val="clear" w:color="auto" w:fill="F5F8FD"/>
        </w:rPr>
        <w:t>渗漏的阀门，如技术条件允许补焊的可按技术规范进行补焊，但补焊后必须重新进行强度试验，并适当延长试验持续时间。</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二、密封试验:</w:t>
      </w:r>
      <w:r w:rsidRPr="009A6D2E">
        <w:rPr>
          <w:rFonts w:ascii="仿宋_GB2312" w:eastAsia="仿宋_GB2312" w:hAnsi="Simsun" w:hint="eastAsia"/>
          <w:b/>
          <w:sz w:val="28"/>
          <w:szCs w:val="28"/>
          <w:shd w:val="clear" w:color="auto" w:fill="F5F8FD"/>
        </w:rPr>
        <w:br/>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除节流阀外，无论是切断用阀还是调节用阀，均应具有一定的关闭密封性，故阀门出厂前需逐台进行密封试验，带上密封的阀门还要进行上密封试验。</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试验通常是在常温下以公称压力PN进行的，苏阀一般是在1.1倍PN压力下进行的。</w:t>
      </w:r>
      <w:r w:rsidRPr="009A6D2E">
        <w:rPr>
          <w:rFonts w:ascii="仿宋_GB2312" w:eastAsia="仿宋_GB2312" w:hAnsi="Simsun" w:hint="eastAsia"/>
          <w:b/>
          <w:sz w:val="28"/>
          <w:szCs w:val="28"/>
          <w:shd w:val="clear" w:color="auto" w:fill="F5F8FD"/>
        </w:rPr>
        <w:br/>
        <w:t>以水为试验介质时，易使阀门产生锈蚀，通常要根据技术要求控制水质，并在试验后将残水吹干或烘干。</w:t>
      </w:r>
    </w:p>
    <w:p w:rsidR="009A6D2E" w:rsidRPr="009A6D2E" w:rsidRDefault="009A6D2E" w:rsidP="009A6D2E">
      <w:pPr>
        <w:pStyle w:val="NormalWeb"/>
        <w:adjustRightInd w:val="0"/>
        <w:snapToGrid w:val="0"/>
        <w:ind w:firstLineChars="200" w:firstLine="562"/>
        <w:contextualSpacing/>
        <w:rPr>
          <w:rFonts w:ascii="仿宋_GB2312" w:eastAsia="仿宋_GB2312"/>
          <w:b/>
          <w:sz w:val="28"/>
          <w:szCs w:val="28"/>
        </w:rPr>
      </w:pPr>
      <w:r w:rsidRPr="009A6D2E">
        <w:rPr>
          <w:rFonts w:ascii="仿宋_GB2312" w:eastAsia="仿宋_GB2312" w:hAnsi="Simsun" w:hint="eastAsia"/>
          <w:b/>
          <w:sz w:val="28"/>
          <w:szCs w:val="28"/>
          <w:shd w:val="clear" w:color="auto" w:fill="F5F8FD"/>
        </w:rPr>
        <w:t>闸阀和球阀由于有两个密封副，故需进行双向密封试验。试验时，先将阀门开启，把通道一端封堵住，压力从另一端引入，待压</w:t>
      </w:r>
      <w:r w:rsidRPr="009A6D2E">
        <w:rPr>
          <w:rFonts w:ascii="仿宋_GB2312" w:eastAsia="仿宋_GB2312" w:hAnsi="Simsun" w:hint="eastAsia"/>
          <w:b/>
          <w:sz w:val="28"/>
          <w:szCs w:val="28"/>
          <w:shd w:val="clear" w:color="auto" w:fill="F5F8FD"/>
        </w:rPr>
        <w:lastRenderedPageBreak/>
        <w:t>力升高到规定值时将阀门关闭，然后将封堵端的压力逐渐卸去，并进行检查。另一端也重复上述试验。闸阀的另一种试验方法是在体腔内保持试验压力，从通道两端同时检查阀门的双密封性。</w:t>
      </w:r>
    </w:p>
    <w:p w:rsidR="009A6D2E" w:rsidRPr="009A6D2E" w:rsidRDefault="009A6D2E" w:rsidP="009A6D2E">
      <w:pPr>
        <w:pStyle w:val="NormalWeb"/>
        <w:spacing w:line="330" w:lineRule="atLeast"/>
        <w:jc w:val="center"/>
        <w:rPr>
          <w:sz w:val="28"/>
          <w:szCs w:val="28"/>
        </w:rPr>
      </w:pPr>
      <w:r w:rsidRPr="009A6D2E">
        <w:rPr>
          <w:rFonts w:ascii="Simsun" w:hAnsi="Simsun" w:hint="eastAsia"/>
          <w:noProof/>
          <w:sz w:val="28"/>
          <w:szCs w:val="28"/>
          <w:shd w:val="clear" w:color="auto" w:fill="F5F8FD"/>
        </w:rPr>
        <w:drawing>
          <wp:inline distT="0" distB="0" distL="0" distR="0">
            <wp:extent cx="4819650" cy="2695575"/>
            <wp:effectExtent l="19050" t="0" r="0" b="0"/>
            <wp:docPr id="2" name="aimg_iQwy2" descr="http://www.zgbfw.com/newsimages/20110922/201109221005594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iQwy2" descr="http://www.zgbfw.com/newsimages/20110922/201109221005594862.jpg"/>
                    <pic:cNvPicPr>
                      <a:picLocks noChangeAspect="1" noChangeArrowheads="1"/>
                    </pic:cNvPicPr>
                  </pic:nvPicPr>
                  <pic:blipFill>
                    <a:blip r:embed="rId4" cstate="print"/>
                    <a:srcRect/>
                    <a:stretch>
                      <a:fillRect/>
                    </a:stretch>
                  </pic:blipFill>
                  <pic:spPr bwMode="auto">
                    <a:xfrm>
                      <a:off x="0" y="0"/>
                      <a:ext cx="4819650" cy="2695575"/>
                    </a:xfrm>
                    <a:prstGeom prst="rect">
                      <a:avLst/>
                    </a:prstGeom>
                    <a:noFill/>
                    <a:ln w="9525">
                      <a:noFill/>
                      <a:miter lim="800000"/>
                      <a:headEnd/>
                      <a:tailEnd/>
                    </a:ln>
                  </pic:spPr>
                </pic:pic>
              </a:graphicData>
            </a:graphic>
          </wp:inline>
        </w:drawing>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hAnsi="Simsun"/>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xml:space="preserve">  </w:t>
      </w:r>
      <w:r w:rsidRPr="009A6D2E">
        <w:rPr>
          <w:rFonts w:ascii="仿宋_GB2312" w:eastAsia="仿宋_GB2312" w:hAnsi="Simsun" w:hint="eastAsia"/>
          <w:b/>
          <w:sz w:val="28"/>
          <w:szCs w:val="28"/>
          <w:shd w:val="clear" w:color="auto" w:fill="F5F8FD"/>
        </w:rPr>
        <w:t>试验止回阀时，压力应从出口端引入，在入口端进行检查。密封试验时，阀门的关闭力矩应按公称压力与公称通径决定。手动阀门通常只允许用正常体力关闭，而不得借助于其他辅助器械，当手轮直径≥320mm时允许用两人关闭。有驱动装置的阀门，应在使用驱动装置的情况下试验。如技术要求上规定有关闭力矩要求时，需用测力扳手测关闭力矩。</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xml:space="preserve">    </w:t>
      </w:r>
      <w:r w:rsidRPr="009A6D2E">
        <w:rPr>
          <w:rFonts w:ascii="仿宋_GB2312" w:eastAsia="仿宋_GB2312" w:hAnsi="Simsun" w:hint="eastAsia"/>
          <w:b/>
          <w:sz w:val="28"/>
          <w:szCs w:val="28"/>
          <w:shd w:val="clear" w:color="auto" w:fill="F5F8FD"/>
        </w:rPr>
        <w:t>密封试验应在阀门总装后的强度试验后进行，因为不仅要检验阀门的关闭密封性，还应检验填料及中法兰垫片的密封性。</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上密封试验通常在强度试验时一并进行。试验时并阀杆升高到限位置，使阀杆与阀盖密封面紧密接触，将填料压盖松开后检查其密封性。</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用于气体介质的阀门或图纸技术规范书要求作低压气密封试验的阀门，必须按试验标准规范进行，试验介质为氮气或干燥清洁的空气。试验压力为0.6MPa。</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三、性能试验:</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试验介质同壳体强度试验和密封试验，在壳体强度试验和密封试验合格后进行。</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手动阀门动作性能试验：阀门处于开启状态，阀腔内充压到试验压力，用规定的力矩关闭阀门，在阀瓣的一侧减压，以在开启阀门最不利和方向建立压差，然后以规定的力矩开启阀门，如此进行至少三次以上完整的带载循环动作，以检查阀门开和关的操作是否正常、动作是否灵活、开和关的位置指示是否正确等；</w:t>
      </w:r>
    </w:p>
    <w:p w:rsidR="009A6D2E" w:rsidRPr="009A6D2E" w:rsidRDefault="009A6D2E"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lastRenderedPageBreak/>
        <w:t> </w:t>
      </w:r>
      <w:r w:rsidRPr="009A6D2E">
        <w:rPr>
          <w:rFonts w:ascii="仿宋_GB2312" w:eastAsia="仿宋_GB2312" w:hAnsi="Simsun" w:hint="eastAsia"/>
          <w:b/>
          <w:sz w:val="28"/>
          <w:szCs w:val="28"/>
          <w:shd w:val="clear" w:color="auto" w:fill="F5F8FD"/>
        </w:rPr>
        <w:t>止回阀动作性能试验，在规定的压差下作阀门开启试验，试验次数不少于3次；</w:t>
      </w:r>
    </w:p>
    <w:p w:rsidR="009A6D2E" w:rsidRPr="009A6D2E" w:rsidRDefault="009A6D2E" w:rsidP="009A6D2E">
      <w:pPr>
        <w:pStyle w:val="NormalWeb"/>
        <w:adjustRightInd w:val="0"/>
        <w:snapToGrid w:val="0"/>
        <w:ind w:firstLineChars="200" w:firstLine="562"/>
        <w:contextualSpacing/>
        <w:rPr>
          <w:rFonts w:ascii="仿宋_GB2312" w:eastAsia="仿宋_GB2312"/>
          <w:b/>
          <w:sz w:val="28"/>
          <w:szCs w:val="28"/>
        </w:rPr>
      </w:pPr>
      <w:r w:rsidRPr="009A6D2E">
        <w:rPr>
          <w:rFonts w:ascii="仿宋_GB2312" w:eastAsia="仿宋_GB2312" w:hAnsi="Simsun" w:hint="eastAsia"/>
          <w:b/>
          <w:sz w:val="28"/>
          <w:szCs w:val="28"/>
          <w:shd w:val="clear" w:color="auto" w:fill="F5F8FD"/>
        </w:rPr>
        <w:t>电动和气动阀门动作性能试验，按阀门技术规格书的规定进行，阀门技术规格书无明确规定时，应以额定执行机构操作阀门完成三次完整的带载循环动作，在整个试验中，阀门必须运行平稳、灵活，阀门开、关必须到位，位置指示必须正确。</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四、真空密封试验:</w:t>
      </w:r>
    </w:p>
    <w:p w:rsidR="009A6D2E" w:rsidRPr="009A6D2E" w:rsidRDefault="009A6D2E" w:rsidP="009A6D2E">
      <w:pPr>
        <w:pStyle w:val="NormalWeb"/>
        <w:adjustRightInd w:val="0"/>
        <w:snapToGrid w:val="0"/>
        <w:ind w:firstLineChars="150" w:firstLine="42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真空密封试验（或称真空检漏）是一种灵敏度很高的密封试验方法。宇航及原子能工业用阀及密封性要求极高的阀门一般均进行真空密封试验。</w:t>
      </w:r>
    </w:p>
    <w:p w:rsidR="009A6D2E" w:rsidRPr="009A6D2E" w:rsidRDefault="009A6D2E" w:rsidP="009A6D2E">
      <w:pPr>
        <w:pStyle w:val="NormalWeb"/>
        <w:adjustRightInd w:val="0"/>
        <w:snapToGrid w:val="0"/>
        <w:ind w:firstLineChars="150" w:firstLine="422"/>
        <w:contextualSpacing/>
        <w:rPr>
          <w:rFonts w:ascii="仿宋_GB2312" w:eastAsia="仿宋_GB2312" w:hAnsi="Simsun" w:hint="eastAsia"/>
          <w:b/>
          <w:sz w:val="28"/>
          <w:szCs w:val="28"/>
          <w:shd w:val="clear" w:color="auto" w:fill="F5F8FD"/>
        </w:rPr>
      </w:pPr>
      <w:r w:rsidRPr="009A6D2E">
        <w:rPr>
          <w:rFonts w:ascii="仿宋_GB2312" w:eastAsia="仿宋_GB2312" w:hAnsi="Simsun" w:hint="eastAsia"/>
          <w:b/>
          <w:sz w:val="28"/>
          <w:szCs w:val="28"/>
          <w:shd w:val="clear" w:color="auto" w:fill="F5F8FD"/>
        </w:rPr>
        <w:t>真空试验通常在阀门强度、密封试验合格后进行。为保证试验的准确性，被测阀门应具有很高的清洁度和加工精细的密封面。而且阀体、阀盖一般均应采用锻件。</w:t>
      </w:r>
    </w:p>
    <w:p w:rsidR="009A6D2E" w:rsidRPr="009A6D2E" w:rsidRDefault="009A6D2E" w:rsidP="009A6D2E">
      <w:pPr>
        <w:pStyle w:val="NormalWeb"/>
        <w:adjustRightInd w:val="0"/>
        <w:snapToGrid w:val="0"/>
        <w:ind w:firstLineChars="150" w:firstLine="422"/>
        <w:contextualSpacing/>
        <w:rPr>
          <w:rFonts w:ascii="仿宋_GB2312" w:eastAsia="仿宋_GB2312"/>
          <w:b/>
          <w:sz w:val="28"/>
          <w:szCs w:val="28"/>
        </w:rPr>
      </w:pPr>
      <w:r w:rsidRPr="009A6D2E">
        <w:rPr>
          <w:rFonts w:ascii="仿宋_GB2312" w:eastAsia="仿宋_GB2312" w:hAnsi="Simsun" w:hint="eastAsia"/>
          <w:b/>
          <w:sz w:val="28"/>
          <w:szCs w:val="28"/>
          <w:shd w:val="clear" w:color="auto" w:fill="F5F8FD"/>
        </w:rPr>
        <w:t>真空密封试验通常的方法是氦质谱检漏：将被测阀门用真空泵抽至规定的真空度后，在阀门被测部位外施加氦气（有氦罩法或喷氦法）。如有漏隙，氦气便进入阀门的被测部，系统中的氦质谱检漏仪就可显示出来，据此可计算漏率。</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五、微泄漏试验:</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近年来随着人们环保意识的加强，世界上的各种机构对阀门的密封提出了更为严格的要求，特别是对使用介质为强腐蚀性、强辐射性、剧毒时。阀门的微泄漏（fugitive emission）要求就是其中的一种。阀门的微泄漏检测( FE TEST)主要是检查阀门中法兰和填料函处的微量泄漏程度，属于阀门壳体密封试验的一种。</w:t>
      </w:r>
    </w:p>
    <w:p w:rsidR="009A6D2E" w:rsidRPr="009A6D2E" w:rsidRDefault="009A6D2E" w:rsidP="009A6D2E">
      <w:pPr>
        <w:pStyle w:val="NormalWeb"/>
        <w:adjustRightInd w:val="0"/>
        <w:snapToGrid w:val="0"/>
        <w:contextualSpacing/>
        <w:rPr>
          <w:rFonts w:ascii="仿宋_GB2312" w:eastAsia="仿宋_GB2312" w:hAnsi="Simsun" w:hint="eastAsia"/>
          <w:b/>
          <w:sz w:val="28"/>
          <w:szCs w:val="28"/>
          <w:shd w:val="clear" w:color="auto" w:fill="F5F8FD"/>
        </w:rPr>
      </w:pP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 xml:space="preserve"> </w:t>
      </w:r>
      <w:r w:rsidRPr="009A6D2E">
        <w:rPr>
          <w:rFonts w:ascii="Simsun" w:eastAsia="仿宋_GB2312" w:hAnsi="Simsun" w:hint="eastAsia"/>
          <w:b/>
          <w:sz w:val="28"/>
          <w:szCs w:val="28"/>
          <w:shd w:val="clear" w:color="auto" w:fill="F5F8FD"/>
        </w:rPr>
        <w:t> </w:t>
      </w:r>
      <w:r w:rsidRPr="009A6D2E">
        <w:rPr>
          <w:rFonts w:ascii="仿宋_GB2312" w:eastAsia="仿宋_GB2312" w:hAnsi="Simsun" w:hint="eastAsia"/>
          <w:b/>
          <w:sz w:val="28"/>
          <w:szCs w:val="28"/>
          <w:shd w:val="clear" w:color="auto" w:fill="F5F8FD"/>
        </w:rPr>
        <w:t>阀门微泄漏检测的基本原理是：在阀门处于半开半闭状态时向阀门内部通以规定压力的氦气，用已调节好漏率的带吸气探针的氦质谱检漏仪对中腔和填料函部位进行检测，看该部位是否满足用户所规定的漏率。</w:t>
      </w:r>
    </w:p>
    <w:p w:rsidR="009A6D2E" w:rsidRDefault="009A6D2E"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r w:rsidRPr="009A6D2E">
        <w:rPr>
          <w:rFonts w:ascii="仿宋_GB2312" w:eastAsia="仿宋_GB2312" w:hAnsi="Simsun" w:hint="eastAsia"/>
          <w:b/>
          <w:sz w:val="28"/>
          <w:szCs w:val="28"/>
          <w:shd w:val="clear" w:color="auto" w:fill="F5F8FD"/>
        </w:rPr>
        <w:t>阀门微泄漏要求是当今阀门发展的一种方向，这种微泄漏要求是很符合核电阀门的要求的。</w:t>
      </w: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b/>
          <w:sz w:val="28"/>
          <w:szCs w:val="28"/>
          <w:shd w:val="clear" w:color="auto" w:fill="F5F8FD"/>
        </w:rPr>
      </w:pPr>
    </w:p>
    <w:p w:rsidR="00C3251D" w:rsidRDefault="00C3251D" w:rsidP="009A6D2E">
      <w:pPr>
        <w:pStyle w:val="NormalWeb"/>
        <w:adjustRightInd w:val="0"/>
        <w:snapToGrid w:val="0"/>
        <w:ind w:firstLineChars="200" w:firstLine="562"/>
        <w:contextualSpacing/>
        <w:rPr>
          <w:rFonts w:ascii="仿宋_GB2312" w:eastAsia="仿宋_GB2312" w:hAnsi="Simsun" w:hint="eastAsia"/>
          <w:b/>
          <w:sz w:val="28"/>
          <w:szCs w:val="28"/>
          <w:shd w:val="clear" w:color="auto" w:fill="F5F8FD"/>
        </w:rPr>
      </w:pPr>
      <w:bookmarkStart w:id="0" w:name="_GoBack"/>
      <w:bookmarkEnd w:id="0"/>
    </w:p>
    <w:p w:rsidR="00C3251D" w:rsidRPr="00C3251D" w:rsidRDefault="00C3251D" w:rsidP="00C3251D">
      <w:pPr>
        <w:widowControl/>
        <w:shd w:val="clear" w:color="auto" w:fill="FFFFFF"/>
        <w:wordWrap w:val="0"/>
        <w:spacing w:before="180" w:after="375" w:line="600" w:lineRule="atLeast"/>
        <w:ind w:firstLineChars="200" w:firstLine="904"/>
        <w:jc w:val="left"/>
        <w:outlineLvl w:val="1"/>
        <w:rPr>
          <w:rFonts w:ascii="simhei" w:eastAsia="宋体" w:hAnsi="simhei" w:cs="宋体"/>
          <w:b/>
          <w:bCs/>
          <w:color w:val="000000"/>
          <w:kern w:val="0"/>
          <w:sz w:val="45"/>
          <w:szCs w:val="45"/>
        </w:rPr>
      </w:pPr>
      <w:r w:rsidRPr="00C3251D">
        <w:rPr>
          <w:rFonts w:ascii="simhei" w:eastAsia="宋体" w:hAnsi="simhei" w:cs="宋体"/>
          <w:b/>
          <w:bCs/>
          <w:color w:val="000000"/>
          <w:kern w:val="0"/>
          <w:sz w:val="45"/>
          <w:szCs w:val="45"/>
        </w:rPr>
        <w:t>阀门微泄露测试</w:t>
      </w:r>
      <w:r w:rsidRPr="00C3251D">
        <w:rPr>
          <w:rFonts w:ascii="simhei" w:eastAsia="宋体" w:hAnsi="simhei" w:cs="宋体"/>
          <w:b/>
          <w:bCs/>
          <w:color w:val="000000"/>
          <w:kern w:val="0"/>
          <w:sz w:val="45"/>
          <w:szCs w:val="45"/>
        </w:rPr>
        <w:t>ISO15848</w:t>
      </w:r>
      <w:r w:rsidRPr="00C3251D">
        <w:rPr>
          <w:rFonts w:ascii="simhei" w:eastAsia="宋体" w:hAnsi="simhei" w:cs="宋体"/>
          <w:b/>
          <w:bCs/>
          <w:color w:val="000000"/>
          <w:kern w:val="0"/>
          <w:sz w:val="45"/>
          <w:szCs w:val="45"/>
        </w:rPr>
        <w:t>测试</w:t>
      </w:r>
    </w:p>
    <w:p w:rsidR="00C3251D" w:rsidRPr="00C3251D" w:rsidRDefault="00C3251D" w:rsidP="009A6D2E">
      <w:pPr>
        <w:pStyle w:val="NormalWeb"/>
        <w:adjustRightInd w:val="0"/>
        <w:snapToGrid w:val="0"/>
        <w:ind w:firstLineChars="200" w:firstLine="562"/>
        <w:contextualSpacing/>
        <w:rPr>
          <w:rFonts w:ascii="仿宋_GB2312" w:eastAsia="仿宋_GB2312" w:hint="eastAsia"/>
          <w:b/>
          <w:sz w:val="28"/>
          <w:szCs w:val="28"/>
        </w:rPr>
      </w:pPr>
    </w:p>
    <w:p w:rsidR="00C3251D" w:rsidRPr="00C3251D" w:rsidRDefault="00C3251D" w:rsidP="00C3251D">
      <w:pPr>
        <w:widowControl/>
        <w:shd w:val="clear" w:color="auto" w:fill="FFFFFF"/>
        <w:spacing w:line="360" w:lineRule="atLeast"/>
        <w:jc w:val="left"/>
        <w:rPr>
          <w:rFonts w:ascii="微软雅黑" w:eastAsia="微软雅黑" w:hAnsi="微软雅黑" w:cs="宋体"/>
          <w:color w:val="2E2E2E"/>
          <w:kern w:val="0"/>
          <w:sz w:val="27"/>
          <w:szCs w:val="27"/>
        </w:rPr>
      </w:pPr>
      <w:r w:rsidRPr="00C3251D">
        <w:rPr>
          <w:rFonts w:ascii="宋体" w:eastAsia="宋体" w:hAnsi="宋体" w:cs="Arial" w:hint="eastAsia"/>
          <w:b/>
          <w:bCs/>
          <w:color w:val="7F7F7F"/>
          <w:kern w:val="0"/>
          <w:sz w:val="27"/>
          <w:szCs w:val="27"/>
        </w:rPr>
        <w:t>1.概述</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   </w:t>
      </w:r>
      <w:r w:rsidRPr="00C3251D">
        <w:rPr>
          <w:rFonts w:ascii="Arial" w:eastAsia="微软雅黑" w:hAnsi="Arial" w:cs="Arial"/>
          <w:color w:val="7F7F7F"/>
          <w:kern w:val="0"/>
          <w:sz w:val="27"/>
          <w:szCs w:val="27"/>
        </w:rPr>
        <w:t>随着人们对环保要求的日益严格，石化管道用阀门从满足基本的限制内漏、外漏和操控灵活的条件，发展到需满足阀门对外界环境的微小排放要求。从环境要求与行业发展分析，微泄漏阀门代表了未来阀门的发展趋势，但是微泄漏用常规的水压和气压试验无法判定。随着阀门微泄漏检测技术的发展，国际和国内均制定了阀门微泄漏出厂检验标准，这些标准成为鉴定石化和危害性气体介质等工况阀门的主要规范。</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宋体" w:eastAsia="宋体" w:hAnsi="宋体" w:cs="Arial" w:hint="eastAsia"/>
          <w:b/>
          <w:bCs/>
          <w:color w:val="7F7F7F"/>
          <w:kern w:val="0"/>
          <w:sz w:val="27"/>
          <w:szCs w:val="27"/>
        </w:rPr>
        <w:t>2、型式试验</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ISO 15848</w:t>
      </w:r>
      <w:r w:rsidRPr="00C3251D">
        <w:rPr>
          <w:rFonts w:ascii="Arial" w:eastAsia="微软雅黑" w:hAnsi="Arial" w:cs="Arial"/>
          <w:color w:val="7F7F7F"/>
          <w:kern w:val="0"/>
          <w:sz w:val="27"/>
          <w:szCs w:val="27"/>
        </w:rPr>
        <w:t>将微泄漏定义为任何物理形态的任意化学品或化学品的混合物，其从工业场所的</w:t>
      </w:r>
      <w:r w:rsidRPr="00C3251D">
        <w:rPr>
          <w:rFonts w:ascii="宋体" w:eastAsia="宋体" w:hAnsi="宋体" w:cs="Arial" w:hint="eastAsia"/>
          <w:color w:val="7F7F7F"/>
          <w:kern w:val="0"/>
          <w:sz w:val="27"/>
          <w:szCs w:val="27"/>
        </w:rPr>
        <w:t>设备</w:t>
      </w:r>
      <w:r w:rsidRPr="00C3251D">
        <w:rPr>
          <w:rFonts w:ascii="Arial" w:eastAsia="微软雅黑" w:hAnsi="Arial" w:cs="Arial"/>
          <w:color w:val="7F7F7F"/>
          <w:kern w:val="0"/>
          <w:sz w:val="27"/>
          <w:szCs w:val="27"/>
        </w:rPr>
        <w:t>中发生的非预期的或隐蔽的泄漏现象。其主要是采用氦质谱检漏仪对阀门的外部泄漏</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阀体连接密封处和阀杆密封部位</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进行检测。按检测类型主要分为出厂检验和型式试验，由于型式试验具有较长的评定周期和一定的评定范围，且试验要求更苛刻</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如热循环和机械循环</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，对于批量生产的微泄漏阀门，上海舜欧检测技术中心认为其检测成本低、质量可靠性高，因而逐渐得到广泛采用。</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宋体" w:eastAsia="宋体" w:hAnsi="宋体" w:cs="Arial" w:hint="eastAsia"/>
          <w:b/>
          <w:bCs/>
          <w:color w:val="7F7F7F"/>
          <w:kern w:val="0"/>
          <w:sz w:val="27"/>
          <w:szCs w:val="27"/>
        </w:rPr>
        <w:t>2.1、试验方法</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lastRenderedPageBreak/>
        <w:t>根据检测漏率范围不同，阀门微泄漏常用检测方法一般分为吸枪法、真空法</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包括包覆法或真空罩法</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和喷吹法。吸枪法</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图</w:t>
      </w:r>
      <w:r w:rsidRPr="00C3251D">
        <w:rPr>
          <w:rFonts w:ascii="Arial" w:eastAsia="微软雅黑" w:hAnsi="Arial" w:cs="Arial"/>
          <w:color w:val="7F7F7F"/>
          <w:kern w:val="0"/>
          <w:sz w:val="27"/>
          <w:szCs w:val="27"/>
        </w:rPr>
        <w:t>1)</w:t>
      </w:r>
      <w:r w:rsidRPr="00C3251D">
        <w:rPr>
          <w:rFonts w:ascii="Arial" w:eastAsia="微软雅黑" w:hAnsi="Arial" w:cs="Arial"/>
          <w:color w:val="7F7F7F"/>
          <w:kern w:val="0"/>
          <w:sz w:val="27"/>
          <w:szCs w:val="27"/>
        </w:rPr>
        <w:t>一般适用于</w:t>
      </w:r>
      <w:r w:rsidRPr="00C3251D">
        <w:rPr>
          <w:rFonts w:ascii="Arial" w:eastAsia="微软雅黑" w:hAnsi="Arial" w:cs="Arial"/>
          <w:color w:val="7F7F7F"/>
          <w:kern w:val="0"/>
          <w:sz w:val="27"/>
          <w:szCs w:val="27"/>
        </w:rPr>
        <w:t>10</w:t>
      </w:r>
      <w:r w:rsidRPr="00C3251D">
        <w:rPr>
          <w:rFonts w:ascii="Arial" w:eastAsia="微软雅黑" w:hAnsi="Arial" w:cs="Arial"/>
          <w:color w:val="7F7F7F"/>
          <w:kern w:val="0"/>
          <w:sz w:val="27"/>
          <w:szCs w:val="27"/>
          <w:vertAlign w:val="superscript"/>
        </w:rPr>
        <w:t>-</w:t>
      </w:r>
      <w:r w:rsidRPr="00C3251D">
        <w:rPr>
          <w:rFonts w:ascii="inherit" w:eastAsia="微软雅黑" w:hAnsi="inherit" w:cs="Arial"/>
          <w:color w:val="7F7F7F"/>
          <w:kern w:val="0"/>
          <w:sz w:val="27"/>
          <w:szCs w:val="27"/>
          <w:vertAlign w:val="superscript"/>
        </w:rPr>
        <w:t>3</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10</w:t>
      </w:r>
      <w:r w:rsidRPr="00C3251D">
        <w:rPr>
          <w:rFonts w:ascii="Arial" w:eastAsia="微软雅黑" w:hAnsi="Arial" w:cs="Arial"/>
          <w:color w:val="7F7F7F"/>
          <w:kern w:val="0"/>
          <w:sz w:val="27"/>
          <w:szCs w:val="27"/>
          <w:vertAlign w:val="superscript"/>
        </w:rPr>
        <w:t>-7</w:t>
      </w:r>
      <w:r w:rsidRPr="00C3251D">
        <w:rPr>
          <w:rFonts w:ascii="Arial" w:eastAsia="微软雅黑" w:hAnsi="Arial" w:cs="Arial"/>
          <w:color w:val="7F7F7F"/>
          <w:kern w:val="0"/>
          <w:sz w:val="27"/>
          <w:szCs w:val="27"/>
        </w:rPr>
        <w:t>Pa·m</w:t>
      </w:r>
      <w:r w:rsidRPr="00C3251D">
        <w:rPr>
          <w:rFonts w:ascii="Arial" w:eastAsia="微软雅黑" w:hAnsi="Arial" w:cs="Arial"/>
          <w:color w:val="7F7F7F"/>
          <w:kern w:val="0"/>
          <w:sz w:val="27"/>
          <w:szCs w:val="27"/>
          <w:vertAlign w:val="superscript"/>
        </w:rPr>
        <w:t>3</w:t>
      </w:r>
      <w:r w:rsidRPr="00C3251D">
        <w:rPr>
          <w:rFonts w:ascii="Arial" w:eastAsia="微软雅黑" w:hAnsi="Arial" w:cs="Arial"/>
          <w:color w:val="7F7F7F"/>
          <w:kern w:val="0"/>
          <w:sz w:val="27"/>
          <w:szCs w:val="27"/>
        </w:rPr>
        <w:t xml:space="preserve">/s </w:t>
      </w:r>
      <w:r w:rsidRPr="00C3251D">
        <w:rPr>
          <w:rFonts w:ascii="Arial" w:eastAsia="微软雅黑" w:hAnsi="Arial" w:cs="Arial"/>
          <w:color w:val="7F7F7F"/>
          <w:kern w:val="0"/>
          <w:sz w:val="27"/>
          <w:szCs w:val="27"/>
        </w:rPr>
        <w:t>之间的微漏率检测，其针对局部漏率检测，主要用于</w:t>
      </w:r>
      <w:r w:rsidRPr="00C3251D">
        <w:rPr>
          <w:rFonts w:ascii="Arial" w:eastAsia="微软雅黑" w:hAnsi="Arial" w:cs="Arial"/>
          <w:color w:val="7F7F7F"/>
          <w:kern w:val="0"/>
          <w:sz w:val="27"/>
          <w:szCs w:val="27"/>
        </w:rPr>
        <w:t xml:space="preserve">ISO 15848 </w:t>
      </w:r>
      <w:r w:rsidRPr="00C3251D">
        <w:rPr>
          <w:rFonts w:ascii="Arial" w:eastAsia="微软雅黑" w:hAnsi="Arial" w:cs="Arial"/>
          <w:color w:val="7F7F7F"/>
          <w:kern w:val="0"/>
          <w:sz w:val="27"/>
          <w:szCs w:val="27"/>
        </w:rPr>
        <w:t>规定的</w:t>
      </w:r>
      <w:r w:rsidRPr="00C3251D">
        <w:rPr>
          <w:rFonts w:ascii="Arial" w:eastAsia="微软雅黑" w:hAnsi="Arial" w:cs="Arial"/>
          <w:color w:val="7F7F7F"/>
          <w:kern w:val="0"/>
          <w:sz w:val="27"/>
          <w:szCs w:val="27"/>
        </w:rPr>
        <w:t>B</w:t>
      </w:r>
      <w:r w:rsidRPr="00C3251D">
        <w:rPr>
          <w:rFonts w:ascii="Arial" w:eastAsia="微软雅黑" w:hAnsi="Arial" w:cs="Arial"/>
          <w:color w:val="7F7F7F"/>
          <w:kern w:val="0"/>
          <w:sz w:val="27"/>
          <w:szCs w:val="27"/>
        </w:rPr>
        <w:t>级和</w:t>
      </w:r>
      <w:r w:rsidRPr="00C3251D">
        <w:rPr>
          <w:rFonts w:ascii="Arial" w:eastAsia="微软雅黑" w:hAnsi="Arial" w:cs="Arial"/>
          <w:color w:val="7F7F7F"/>
          <w:kern w:val="0"/>
          <w:sz w:val="27"/>
          <w:szCs w:val="27"/>
        </w:rPr>
        <w:t>C</w:t>
      </w:r>
      <w:r w:rsidRPr="00C3251D">
        <w:rPr>
          <w:rFonts w:ascii="Arial" w:eastAsia="微软雅黑" w:hAnsi="Arial" w:cs="Arial"/>
          <w:color w:val="7F7F7F"/>
          <w:kern w:val="0"/>
          <w:sz w:val="27"/>
          <w:szCs w:val="27"/>
        </w:rPr>
        <w:t>级微泄漏阀门的漏率检测。真空法和喷吹法</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已从</w:t>
      </w:r>
      <w:r w:rsidRPr="00C3251D">
        <w:rPr>
          <w:rFonts w:ascii="Arial" w:eastAsia="微软雅黑" w:hAnsi="Arial" w:cs="Arial"/>
          <w:color w:val="7F7F7F"/>
          <w:kern w:val="0"/>
          <w:sz w:val="27"/>
          <w:szCs w:val="27"/>
        </w:rPr>
        <w:t>ISO 15848</w:t>
      </w:r>
      <w:r w:rsidRPr="00C3251D">
        <w:rPr>
          <w:rFonts w:ascii="Arial" w:eastAsia="微软雅黑" w:hAnsi="Arial" w:cs="Arial"/>
          <w:color w:val="7F7F7F"/>
          <w:kern w:val="0"/>
          <w:sz w:val="27"/>
          <w:szCs w:val="27"/>
        </w:rPr>
        <w:t>中删除</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一般适用于</w:t>
      </w:r>
      <w:r w:rsidRPr="00C3251D">
        <w:rPr>
          <w:rFonts w:ascii="Arial" w:eastAsia="微软雅黑" w:hAnsi="Arial" w:cs="Arial"/>
          <w:color w:val="7F7F7F"/>
          <w:kern w:val="0"/>
          <w:sz w:val="27"/>
          <w:szCs w:val="27"/>
        </w:rPr>
        <w:t>10</w:t>
      </w:r>
      <w:r w:rsidRPr="00C3251D">
        <w:rPr>
          <w:rFonts w:ascii="Arial" w:eastAsia="微软雅黑" w:hAnsi="Arial" w:cs="Arial"/>
          <w:color w:val="7F7F7F"/>
          <w:kern w:val="0"/>
          <w:sz w:val="27"/>
          <w:szCs w:val="27"/>
          <w:vertAlign w:val="superscript"/>
        </w:rPr>
        <w:t>-5</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10</w:t>
      </w:r>
      <w:r w:rsidRPr="00C3251D">
        <w:rPr>
          <w:rFonts w:ascii="Arial" w:eastAsia="微软雅黑" w:hAnsi="Arial" w:cs="Arial"/>
          <w:color w:val="7F7F7F"/>
          <w:kern w:val="0"/>
          <w:sz w:val="27"/>
          <w:szCs w:val="27"/>
          <w:vertAlign w:val="superscript"/>
        </w:rPr>
        <w:t>-13</w:t>
      </w:r>
      <w:r w:rsidRPr="00C3251D">
        <w:rPr>
          <w:rFonts w:ascii="Arial" w:eastAsia="微软雅黑" w:hAnsi="Arial" w:cs="Arial"/>
          <w:color w:val="7F7F7F"/>
          <w:kern w:val="0"/>
          <w:sz w:val="27"/>
          <w:szCs w:val="27"/>
        </w:rPr>
        <w:t>Pa·m</w:t>
      </w:r>
      <w:r w:rsidRPr="00C3251D">
        <w:rPr>
          <w:rFonts w:ascii="Arial" w:eastAsia="微软雅黑" w:hAnsi="Arial" w:cs="Arial"/>
          <w:color w:val="7F7F7F"/>
          <w:kern w:val="0"/>
          <w:sz w:val="27"/>
          <w:szCs w:val="27"/>
          <w:vertAlign w:val="superscript"/>
        </w:rPr>
        <w:t>3</w:t>
      </w:r>
      <w:r w:rsidRPr="00C3251D">
        <w:rPr>
          <w:rFonts w:ascii="Arial" w:eastAsia="微软雅黑" w:hAnsi="Arial" w:cs="Arial"/>
          <w:color w:val="7F7F7F"/>
          <w:kern w:val="0"/>
          <w:sz w:val="27"/>
          <w:szCs w:val="27"/>
        </w:rPr>
        <w:t xml:space="preserve">/s </w:t>
      </w:r>
      <w:r w:rsidRPr="00C3251D">
        <w:rPr>
          <w:rFonts w:ascii="Arial" w:eastAsia="微软雅黑" w:hAnsi="Arial" w:cs="Arial"/>
          <w:color w:val="7F7F7F"/>
          <w:kern w:val="0"/>
          <w:sz w:val="27"/>
          <w:szCs w:val="27"/>
        </w:rPr>
        <w:t>的微漏率检测，其针对总漏率检测，主要用于</w:t>
      </w:r>
      <w:r w:rsidRPr="00C3251D">
        <w:rPr>
          <w:rFonts w:ascii="Arial" w:eastAsia="微软雅黑" w:hAnsi="Arial" w:cs="Arial"/>
          <w:color w:val="7F7F7F"/>
          <w:kern w:val="0"/>
          <w:sz w:val="27"/>
          <w:szCs w:val="27"/>
        </w:rPr>
        <w:t xml:space="preserve">ISO 15848 </w:t>
      </w:r>
      <w:r w:rsidRPr="00C3251D">
        <w:rPr>
          <w:rFonts w:ascii="Arial" w:eastAsia="微软雅黑" w:hAnsi="Arial" w:cs="Arial"/>
          <w:color w:val="7F7F7F"/>
          <w:kern w:val="0"/>
          <w:sz w:val="27"/>
          <w:szCs w:val="27"/>
        </w:rPr>
        <w:t>规定的</w:t>
      </w:r>
      <w:r w:rsidRPr="00C3251D">
        <w:rPr>
          <w:rFonts w:ascii="Arial" w:eastAsia="微软雅黑" w:hAnsi="Arial" w:cs="Arial"/>
          <w:color w:val="7F7F7F"/>
          <w:kern w:val="0"/>
          <w:sz w:val="27"/>
          <w:szCs w:val="27"/>
        </w:rPr>
        <w:t>A</w:t>
      </w:r>
      <w:r w:rsidRPr="00C3251D">
        <w:rPr>
          <w:rFonts w:ascii="Arial" w:eastAsia="微软雅黑" w:hAnsi="Arial" w:cs="Arial"/>
          <w:color w:val="7F7F7F"/>
          <w:kern w:val="0"/>
          <w:sz w:val="27"/>
          <w:szCs w:val="27"/>
        </w:rPr>
        <w:t>级和</w:t>
      </w:r>
      <w:r w:rsidRPr="00C3251D">
        <w:rPr>
          <w:rFonts w:ascii="Arial" w:eastAsia="微软雅黑" w:hAnsi="Arial" w:cs="Arial"/>
          <w:color w:val="7F7F7F"/>
          <w:kern w:val="0"/>
          <w:sz w:val="27"/>
          <w:szCs w:val="27"/>
        </w:rPr>
        <w:t>B</w:t>
      </w:r>
      <w:r w:rsidRPr="00C3251D">
        <w:rPr>
          <w:rFonts w:ascii="Arial" w:eastAsia="微软雅黑" w:hAnsi="Arial" w:cs="Arial"/>
          <w:color w:val="7F7F7F"/>
          <w:kern w:val="0"/>
          <w:sz w:val="27"/>
          <w:szCs w:val="27"/>
        </w:rPr>
        <w:t>级微泄漏阀门的漏率检测。</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宋体" w:eastAsia="宋体" w:hAnsi="宋体" w:cs="Arial" w:hint="eastAsia"/>
          <w:b/>
          <w:bCs/>
          <w:color w:val="7F7F7F"/>
          <w:kern w:val="0"/>
          <w:sz w:val="27"/>
          <w:szCs w:val="27"/>
        </w:rPr>
        <w:t>2.2、试验程序</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常用的微泄漏型式试验的标准主要有</w:t>
      </w:r>
      <w:r w:rsidRPr="00C3251D">
        <w:rPr>
          <w:rFonts w:ascii="Arial" w:eastAsia="微软雅黑" w:hAnsi="Arial" w:cs="Arial"/>
          <w:color w:val="7F7F7F"/>
          <w:kern w:val="0"/>
          <w:sz w:val="27"/>
          <w:szCs w:val="27"/>
        </w:rPr>
        <w:t>ISO 15848-1:2015, MESC SPE 77/300-2008(</w:t>
      </w:r>
      <w:r w:rsidRPr="00C3251D">
        <w:rPr>
          <w:rFonts w:ascii="Arial" w:eastAsia="微软雅黑" w:hAnsi="Arial" w:cs="Arial"/>
          <w:color w:val="7F7F7F"/>
          <w:kern w:val="0"/>
          <w:sz w:val="27"/>
          <w:szCs w:val="27"/>
        </w:rPr>
        <w:t>壳牌标准</w:t>
      </w:r>
      <w:r w:rsidRPr="00C3251D">
        <w:rPr>
          <w:rFonts w:ascii="Arial" w:eastAsia="微软雅黑" w:hAnsi="Arial" w:cs="Arial"/>
          <w:color w:val="7F7F7F"/>
          <w:kern w:val="0"/>
          <w:sz w:val="27"/>
          <w:szCs w:val="27"/>
        </w:rPr>
        <w:t>), API 624-2014</w:t>
      </w:r>
      <w:r w:rsidRPr="00C3251D">
        <w:rPr>
          <w:rFonts w:ascii="Arial" w:eastAsia="微软雅黑" w:hAnsi="Arial" w:cs="Arial"/>
          <w:color w:val="7F7F7F"/>
          <w:kern w:val="0"/>
          <w:sz w:val="27"/>
          <w:szCs w:val="27"/>
        </w:rPr>
        <w:t>和</w:t>
      </w:r>
      <w:r w:rsidRPr="00C3251D">
        <w:rPr>
          <w:rFonts w:ascii="Arial" w:eastAsia="微软雅黑" w:hAnsi="Arial" w:cs="Arial"/>
          <w:color w:val="7F7F7F"/>
          <w:kern w:val="0"/>
          <w:sz w:val="27"/>
          <w:szCs w:val="27"/>
        </w:rPr>
        <w:t>TA LUFT VDI2440-2000(</w:t>
      </w:r>
      <w:r w:rsidRPr="00C3251D">
        <w:rPr>
          <w:rFonts w:ascii="Arial" w:eastAsia="微软雅黑" w:hAnsi="Arial" w:cs="Arial"/>
          <w:color w:val="7F7F7F"/>
          <w:kern w:val="0"/>
          <w:sz w:val="27"/>
          <w:szCs w:val="27"/>
        </w:rPr>
        <w:t>德国标准</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，各标准中均规定了阀门微泄漏型式试验的主要参数，如温度等级、热循环与机械循环次数、检测时机、试验压力、试验介质和阀杆密封调整次数等。</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试验温度等级一般根据阀门材料、结构和使用工况而定</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如</w:t>
      </w:r>
      <w:r w:rsidRPr="00C3251D">
        <w:rPr>
          <w:rFonts w:ascii="Arial" w:eastAsia="微软雅黑" w:hAnsi="Arial" w:cs="Arial"/>
          <w:color w:val="7F7F7F"/>
          <w:kern w:val="0"/>
          <w:sz w:val="27"/>
          <w:szCs w:val="27"/>
        </w:rPr>
        <w:t xml:space="preserve">API 624 </w:t>
      </w:r>
      <w:r w:rsidRPr="00C3251D">
        <w:rPr>
          <w:rFonts w:ascii="Arial" w:eastAsia="微软雅黑" w:hAnsi="Arial" w:cs="Arial"/>
          <w:color w:val="7F7F7F"/>
          <w:kern w:val="0"/>
          <w:sz w:val="27"/>
          <w:szCs w:val="27"/>
        </w:rPr>
        <w:t>规定高温为</w:t>
      </w:r>
      <w:r w:rsidRPr="00C3251D">
        <w:rPr>
          <w:rFonts w:ascii="Arial" w:eastAsia="微软雅黑" w:hAnsi="Arial" w:cs="Arial"/>
          <w:color w:val="7F7F7F"/>
          <w:kern w:val="0"/>
          <w:sz w:val="27"/>
          <w:szCs w:val="27"/>
        </w:rPr>
        <w:t>260</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，一般低温高于</w:t>
      </w:r>
      <w:r w:rsidRPr="00C3251D">
        <w:rPr>
          <w:rFonts w:ascii="Arial" w:eastAsia="微软雅黑" w:hAnsi="Arial" w:cs="Arial"/>
          <w:color w:val="7F7F7F"/>
          <w:kern w:val="0"/>
          <w:sz w:val="27"/>
          <w:szCs w:val="27"/>
        </w:rPr>
        <w:t>-29</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时不需进行低温试验</w:t>
      </w:r>
      <w:r w:rsidRPr="00C3251D">
        <w:rPr>
          <w:rFonts w:ascii="Arial" w:eastAsia="微软雅黑" w:hAnsi="Arial" w:cs="Arial"/>
          <w:color w:val="7F7F7F"/>
          <w:kern w:val="0"/>
          <w:sz w:val="27"/>
          <w:szCs w:val="27"/>
        </w:rPr>
        <w:t>(MESC SPE77/300</w:t>
      </w:r>
      <w:r w:rsidRPr="00C3251D">
        <w:rPr>
          <w:rFonts w:ascii="Arial" w:eastAsia="微软雅黑" w:hAnsi="Arial" w:cs="Arial"/>
          <w:color w:val="7F7F7F"/>
          <w:kern w:val="0"/>
          <w:sz w:val="27"/>
          <w:szCs w:val="27"/>
        </w:rPr>
        <w:t>规定为</w:t>
      </w:r>
      <w:r w:rsidRPr="00C3251D">
        <w:rPr>
          <w:rFonts w:ascii="Arial" w:eastAsia="微软雅黑" w:hAnsi="Arial" w:cs="Arial"/>
          <w:color w:val="7F7F7F"/>
          <w:kern w:val="0"/>
          <w:sz w:val="27"/>
          <w:szCs w:val="27"/>
        </w:rPr>
        <w:t>-20</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，小于</w:t>
      </w:r>
      <w:r w:rsidRPr="00C3251D">
        <w:rPr>
          <w:rFonts w:ascii="Arial" w:eastAsia="微软雅黑" w:hAnsi="Arial" w:cs="Arial"/>
          <w:color w:val="7F7F7F"/>
          <w:kern w:val="0"/>
          <w:sz w:val="27"/>
          <w:szCs w:val="27"/>
        </w:rPr>
        <w:t>80</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时一般不需高温试验。热循环与机械循环类型各标准规定不同。如</w:t>
      </w:r>
      <w:r w:rsidRPr="00C3251D">
        <w:rPr>
          <w:rFonts w:ascii="Arial" w:eastAsia="微软雅黑" w:hAnsi="Arial" w:cs="Arial"/>
          <w:color w:val="7F7F7F"/>
          <w:kern w:val="0"/>
          <w:sz w:val="27"/>
          <w:szCs w:val="27"/>
        </w:rPr>
        <w:t xml:space="preserve">API 624 </w:t>
      </w:r>
      <w:r w:rsidRPr="00C3251D">
        <w:rPr>
          <w:rFonts w:ascii="Arial" w:eastAsia="微软雅黑" w:hAnsi="Arial" w:cs="Arial"/>
          <w:color w:val="7F7F7F"/>
          <w:kern w:val="0"/>
          <w:sz w:val="27"/>
          <w:szCs w:val="27"/>
        </w:rPr>
        <w:t>和</w:t>
      </w:r>
      <w:r w:rsidRPr="00C3251D">
        <w:rPr>
          <w:rFonts w:ascii="Arial" w:eastAsia="微软雅黑" w:hAnsi="Arial" w:cs="Arial"/>
          <w:color w:val="7F7F7F"/>
          <w:kern w:val="0"/>
          <w:sz w:val="27"/>
          <w:szCs w:val="27"/>
        </w:rPr>
        <w:t>VDI 2440</w:t>
      </w:r>
      <w:r w:rsidRPr="00C3251D">
        <w:rPr>
          <w:rFonts w:ascii="Arial" w:eastAsia="微软雅黑" w:hAnsi="Arial" w:cs="Arial"/>
          <w:color w:val="7F7F7F"/>
          <w:kern w:val="0"/>
          <w:sz w:val="27"/>
          <w:szCs w:val="27"/>
        </w:rPr>
        <w:t>要求一般选择</w:t>
      </w:r>
      <w:r w:rsidRPr="00C3251D">
        <w:rPr>
          <w:rFonts w:ascii="Arial" w:eastAsia="微软雅黑" w:hAnsi="Arial" w:cs="Arial"/>
          <w:color w:val="7F7F7F"/>
          <w:kern w:val="0"/>
          <w:sz w:val="27"/>
          <w:szCs w:val="27"/>
        </w:rPr>
        <w:t>A1</w:t>
      </w:r>
      <w:r w:rsidRPr="00C3251D">
        <w:rPr>
          <w:rFonts w:ascii="Arial" w:eastAsia="微软雅黑" w:hAnsi="Arial" w:cs="Arial"/>
          <w:color w:val="7F7F7F"/>
          <w:kern w:val="0"/>
          <w:sz w:val="27"/>
          <w:szCs w:val="27"/>
        </w:rPr>
        <w:t>进行</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一定的机械循环次数，含</w:t>
      </w:r>
      <w:r w:rsidRPr="00C3251D">
        <w:rPr>
          <w:rFonts w:ascii="Arial" w:eastAsia="微软雅黑" w:hAnsi="Arial" w:cs="Arial"/>
          <w:color w:val="7F7F7F"/>
          <w:kern w:val="0"/>
          <w:sz w:val="27"/>
          <w:szCs w:val="27"/>
        </w:rPr>
        <w:t>2</w:t>
      </w:r>
      <w:r w:rsidRPr="00C3251D">
        <w:rPr>
          <w:rFonts w:ascii="Arial" w:eastAsia="微软雅黑" w:hAnsi="Arial" w:cs="Arial"/>
          <w:color w:val="7F7F7F"/>
          <w:kern w:val="0"/>
          <w:sz w:val="27"/>
          <w:szCs w:val="27"/>
        </w:rPr>
        <w:t>次热循环</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ISO15848</w:t>
      </w:r>
      <w:r w:rsidRPr="00C3251D">
        <w:rPr>
          <w:rFonts w:ascii="Arial" w:eastAsia="微软雅黑" w:hAnsi="Arial" w:cs="Arial"/>
          <w:color w:val="7F7F7F"/>
          <w:kern w:val="0"/>
          <w:sz w:val="27"/>
          <w:szCs w:val="27"/>
        </w:rPr>
        <w:t>和</w:t>
      </w:r>
      <w:r w:rsidRPr="00C3251D">
        <w:rPr>
          <w:rFonts w:ascii="Arial" w:eastAsia="微软雅黑" w:hAnsi="Arial" w:cs="Arial"/>
          <w:color w:val="7F7F7F"/>
          <w:kern w:val="0"/>
          <w:sz w:val="27"/>
          <w:szCs w:val="27"/>
        </w:rPr>
        <w:t xml:space="preserve">MESC SPE 77/300 </w:t>
      </w:r>
      <w:r w:rsidRPr="00C3251D">
        <w:rPr>
          <w:rFonts w:ascii="Arial" w:eastAsia="微软雅黑" w:hAnsi="Arial" w:cs="Arial"/>
          <w:color w:val="7F7F7F"/>
          <w:kern w:val="0"/>
          <w:sz w:val="27"/>
          <w:szCs w:val="27"/>
        </w:rPr>
        <w:t>要求根据阀门类型和阀门尺寸等确定</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如</w:t>
      </w:r>
      <w:r w:rsidRPr="00C3251D">
        <w:rPr>
          <w:rFonts w:ascii="Arial" w:eastAsia="微软雅黑" w:hAnsi="Arial" w:cs="Arial"/>
          <w:color w:val="7F7F7F"/>
          <w:kern w:val="0"/>
          <w:sz w:val="27"/>
          <w:szCs w:val="27"/>
        </w:rPr>
        <w:t>MESC SPE 77/300</w:t>
      </w:r>
      <w:r w:rsidRPr="00C3251D">
        <w:rPr>
          <w:rFonts w:ascii="Arial" w:eastAsia="微软雅黑" w:hAnsi="Arial" w:cs="Arial"/>
          <w:color w:val="7F7F7F"/>
          <w:kern w:val="0"/>
          <w:sz w:val="27"/>
          <w:szCs w:val="27"/>
        </w:rPr>
        <w:t>规定，</w:t>
      </w:r>
      <w:r w:rsidRPr="00C3251D">
        <w:rPr>
          <w:rFonts w:ascii="Arial" w:eastAsia="微软雅黑" w:hAnsi="Arial" w:cs="Arial"/>
          <w:color w:val="7F7F7F"/>
          <w:kern w:val="0"/>
          <w:sz w:val="27"/>
          <w:szCs w:val="27"/>
        </w:rPr>
        <w:t>≤DN200</w:t>
      </w:r>
      <w:r w:rsidRPr="00C3251D">
        <w:rPr>
          <w:rFonts w:ascii="Arial" w:eastAsia="微软雅黑" w:hAnsi="Arial" w:cs="Arial"/>
          <w:color w:val="7F7F7F"/>
          <w:kern w:val="0"/>
          <w:sz w:val="27"/>
          <w:szCs w:val="27"/>
        </w:rPr>
        <w:t>，为</w:t>
      </w:r>
      <w:r w:rsidRPr="00C3251D">
        <w:rPr>
          <w:rFonts w:ascii="Arial" w:eastAsia="微软雅黑" w:hAnsi="Arial" w:cs="Arial"/>
          <w:color w:val="7F7F7F"/>
          <w:kern w:val="0"/>
          <w:sz w:val="27"/>
          <w:szCs w:val="27"/>
        </w:rPr>
        <w:t>100</w:t>
      </w:r>
      <w:r w:rsidRPr="00C3251D">
        <w:rPr>
          <w:rFonts w:ascii="Arial" w:eastAsia="微软雅黑" w:hAnsi="Arial" w:cs="Arial"/>
          <w:color w:val="7F7F7F"/>
          <w:kern w:val="0"/>
          <w:sz w:val="27"/>
          <w:szCs w:val="27"/>
        </w:rPr>
        <w:t>次机械循环，</w:t>
      </w:r>
      <w:r w:rsidRPr="00C3251D">
        <w:rPr>
          <w:rFonts w:ascii="Arial" w:eastAsia="微软雅黑" w:hAnsi="Arial" w:cs="Arial"/>
          <w:color w:val="7F7F7F"/>
          <w:kern w:val="0"/>
          <w:sz w:val="27"/>
          <w:szCs w:val="27"/>
        </w:rPr>
        <w:t>80</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200</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高温试验含</w:t>
      </w:r>
      <w:r w:rsidRPr="00C3251D">
        <w:rPr>
          <w:rFonts w:ascii="Arial" w:eastAsia="微软雅黑" w:hAnsi="Arial" w:cs="Arial"/>
          <w:color w:val="7F7F7F"/>
          <w:kern w:val="0"/>
          <w:sz w:val="27"/>
          <w:szCs w:val="27"/>
        </w:rPr>
        <w:t>1</w:t>
      </w:r>
      <w:r w:rsidRPr="00C3251D">
        <w:rPr>
          <w:rFonts w:ascii="Arial" w:eastAsia="微软雅黑" w:hAnsi="Arial" w:cs="Arial"/>
          <w:color w:val="7F7F7F"/>
          <w:kern w:val="0"/>
          <w:sz w:val="27"/>
          <w:szCs w:val="27"/>
        </w:rPr>
        <w:t>个热循环，而＞</w:t>
      </w:r>
      <w:r w:rsidRPr="00C3251D">
        <w:rPr>
          <w:rFonts w:ascii="Arial" w:eastAsia="微软雅黑" w:hAnsi="Arial" w:cs="Arial"/>
          <w:color w:val="7F7F7F"/>
          <w:kern w:val="0"/>
          <w:sz w:val="27"/>
          <w:szCs w:val="27"/>
        </w:rPr>
        <w:t>200</w:t>
      </w:r>
      <w:r w:rsidRPr="00C3251D">
        <w:rPr>
          <w:rFonts w:ascii="Cambria Math" w:eastAsia="微软雅黑" w:hAnsi="Cambria Math" w:cs="Cambria Math"/>
          <w:color w:val="7F7F7F"/>
          <w:kern w:val="0"/>
          <w:sz w:val="27"/>
          <w:szCs w:val="27"/>
        </w:rPr>
        <w:t>℃</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高温试验需含</w:t>
      </w:r>
      <w:r w:rsidRPr="00C3251D">
        <w:rPr>
          <w:rFonts w:ascii="Arial" w:eastAsia="微软雅黑" w:hAnsi="Arial" w:cs="Arial"/>
          <w:color w:val="7F7F7F"/>
          <w:kern w:val="0"/>
          <w:sz w:val="27"/>
          <w:szCs w:val="27"/>
        </w:rPr>
        <w:t>2</w:t>
      </w:r>
      <w:r w:rsidRPr="00C3251D">
        <w:rPr>
          <w:rFonts w:ascii="Arial" w:eastAsia="微软雅黑" w:hAnsi="Arial" w:cs="Arial"/>
          <w:color w:val="7F7F7F"/>
          <w:kern w:val="0"/>
          <w:sz w:val="27"/>
          <w:szCs w:val="27"/>
        </w:rPr>
        <w:t>个热循环</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。试验压力为阀门对应温度下的最大允许工作压力，试验介质为纯度</w:t>
      </w:r>
      <w:r w:rsidRPr="00C3251D">
        <w:rPr>
          <w:rFonts w:ascii="Arial" w:eastAsia="微软雅黑" w:hAnsi="Arial" w:cs="Arial"/>
          <w:color w:val="7F7F7F"/>
          <w:kern w:val="0"/>
          <w:sz w:val="27"/>
          <w:szCs w:val="27"/>
        </w:rPr>
        <w:t>≥97%</w:t>
      </w:r>
      <w:r w:rsidRPr="00C3251D">
        <w:rPr>
          <w:rFonts w:ascii="Arial" w:eastAsia="微软雅黑" w:hAnsi="Arial" w:cs="Arial"/>
          <w:color w:val="7F7F7F"/>
          <w:kern w:val="0"/>
          <w:sz w:val="27"/>
          <w:szCs w:val="27"/>
        </w:rPr>
        <w:t>的氦气</w:t>
      </w:r>
      <w:r w:rsidRPr="00C3251D">
        <w:rPr>
          <w:rFonts w:ascii="Arial" w:eastAsia="微软雅黑" w:hAnsi="Arial" w:cs="Arial"/>
          <w:color w:val="7F7F7F"/>
          <w:kern w:val="0"/>
          <w:sz w:val="27"/>
          <w:szCs w:val="27"/>
        </w:rPr>
        <w:lastRenderedPageBreak/>
        <w:t>或甲烷气，微泄漏检测时机为机械循环与热循环曲线的折线交叉点处。</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宋体" w:eastAsia="宋体" w:hAnsi="宋体" w:cs="Arial" w:hint="eastAsia"/>
          <w:b/>
          <w:bCs/>
          <w:color w:val="7F7F7F"/>
          <w:kern w:val="0"/>
          <w:sz w:val="27"/>
          <w:szCs w:val="27"/>
        </w:rPr>
        <w:t>2.3、评价与评定范围</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阀门的微泄漏等级及检测结果，与阀门的密封材料、结构、配合精度</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如阀杆与填料、填料箱</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、紧固件装配与预紧力矩等密切相关。</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b/>
          <w:bCs/>
          <w:color w:val="7F7F7F"/>
          <w:kern w:val="0"/>
          <w:sz w:val="27"/>
          <w:szCs w:val="27"/>
        </w:rPr>
        <w:t>3</w:t>
      </w:r>
      <w:r w:rsidRPr="00C3251D">
        <w:rPr>
          <w:rFonts w:ascii="Arial" w:eastAsia="微软雅黑" w:hAnsi="Arial" w:cs="Arial"/>
          <w:b/>
          <w:bCs/>
          <w:color w:val="7F7F7F"/>
          <w:kern w:val="0"/>
          <w:sz w:val="27"/>
          <w:szCs w:val="27"/>
        </w:rPr>
        <w:t>、试验工装</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阀体端部测量工装采用凸面或凹凸面盲板法兰、螺栓与缠绕式垫片连接方式，在法兰上设置气源输入与压力监测接口、气体泄放口、阀体流道测温块等。机加工过程确保配合面的精度，优化盲板法兰气源输入口与介质排放管路等布置与通用性设计，确保满足试验与安全要求</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图</w:t>
      </w:r>
      <w:r w:rsidRPr="00C3251D">
        <w:rPr>
          <w:rFonts w:ascii="Arial" w:eastAsia="微软雅黑" w:hAnsi="Arial" w:cs="Arial"/>
          <w:color w:val="7F7F7F"/>
          <w:kern w:val="0"/>
          <w:sz w:val="27"/>
          <w:szCs w:val="27"/>
        </w:rPr>
        <w:t>4)</w:t>
      </w:r>
      <w:r w:rsidRPr="00C3251D">
        <w:rPr>
          <w:rFonts w:ascii="Arial" w:eastAsia="微软雅黑" w:hAnsi="Arial" w:cs="Arial"/>
          <w:color w:val="7F7F7F"/>
          <w:kern w:val="0"/>
          <w:sz w:val="27"/>
          <w:szCs w:val="27"/>
        </w:rPr>
        <w:t>。考虑阀门微泄漏型式试验的高温、低温、机械循环及挥发性、有毒、易燃或易爆介质的腐蚀性等苛刻工况，盲板法兰材料选择经固溶处理的</w:t>
      </w:r>
      <w:r w:rsidRPr="00C3251D">
        <w:rPr>
          <w:rFonts w:ascii="Arial" w:eastAsia="微软雅黑" w:hAnsi="Arial" w:cs="Arial"/>
          <w:color w:val="7F7F7F"/>
          <w:kern w:val="0"/>
          <w:sz w:val="27"/>
          <w:szCs w:val="27"/>
        </w:rPr>
        <w:t>304</w:t>
      </w:r>
      <w:r w:rsidRPr="00C3251D">
        <w:rPr>
          <w:rFonts w:ascii="Arial" w:eastAsia="微软雅黑" w:hAnsi="Arial" w:cs="Arial"/>
          <w:color w:val="7F7F7F"/>
          <w:kern w:val="0"/>
          <w:sz w:val="27"/>
          <w:szCs w:val="27"/>
        </w:rPr>
        <w:t>或</w:t>
      </w:r>
      <w:r w:rsidRPr="00C3251D">
        <w:rPr>
          <w:rFonts w:ascii="Arial" w:eastAsia="微软雅黑" w:hAnsi="Arial" w:cs="Arial"/>
          <w:color w:val="7F7F7F"/>
          <w:kern w:val="0"/>
          <w:sz w:val="27"/>
          <w:szCs w:val="27"/>
        </w:rPr>
        <w:t>316</w:t>
      </w:r>
      <w:r w:rsidRPr="00C3251D">
        <w:rPr>
          <w:rFonts w:ascii="Arial" w:eastAsia="微软雅黑" w:hAnsi="Arial" w:cs="Arial"/>
          <w:color w:val="7F7F7F"/>
          <w:kern w:val="0"/>
          <w:sz w:val="27"/>
          <w:szCs w:val="27"/>
        </w:rPr>
        <w:t>不锈钢铸</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或锻</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件。壁厚按</w:t>
      </w:r>
      <w:r w:rsidRPr="00C3251D">
        <w:rPr>
          <w:rFonts w:ascii="Arial" w:eastAsia="微软雅黑" w:hAnsi="Arial" w:cs="Arial"/>
          <w:color w:val="7F7F7F"/>
          <w:kern w:val="0"/>
          <w:sz w:val="27"/>
          <w:szCs w:val="27"/>
        </w:rPr>
        <w:t>ASME B16.34</w:t>
      </w:r>
      <w:r w:rsidRPr="00C3251D">
        <w:rPr>
          <w:rFonts w:ascii="Arial" w:eastAsia="微软雅黑" w:hAnsi="Arial" w:cs="Arial"/>
          <w:color w:val="7F7F7F"/>
          <w:kern w:val="0"/>
          <w:sz w:val="27"/>
          <w:szCs w:val="27"/>
        </w:rPr>
        <w:t>和</w:t>
      </w:r>
      <w:r w:rsidRPr="00C3251D">
        <w:rPr>
          <w:rFonts w:ascii="Arial" w:eastAsia="微软雅黑" w:hAnsi="Arial" w:cs="Arial"/>
          <w:color w:val="7F7F7F"/>
          <w:kern w:val="0"/>
          <w:sz w:val="27"/>
          <w:szCs w:val="27"/>
        </w:rPr>
        <w:t>ASME B16.5</w:t>
      </w:r>
      <w:r w:rsidRPr="00C3251D">
        <w:rPr>
          <w:rFonts w:ascii="Arial" w:eastAsia="微软雅黑" w:hAnsi="Arial" w:cs="Arial"/>
          <w:color w:val="7F7F7F"/>
          <w:kern w:val="0"/>
          <w:sz w:val="27"/>
          <w:szCs w:val="27"/>
        </w:rPr>
        <w:t>选取，考虑工艺性、介质腐蚀和试验等影响因素增加附加裕量</w:t>
      </w:r>
      <w:r w:rsidRPr="00C3251D">
        <w:rPr>
          <w:rFonts w:ascii="Arial" w:eastAsia="微软雅黑" w:hAnsi="Arial" w:cs="Arial"/>
          <w:color w:val="7F7F7F"/>
          <w:kern w:val="0"/>
          <w:sz w:val="27"/>
          <w:szCs w:val="27"/>
        </w:rPr>
        <w:t>5 mm</w:t>
      </w:r>
      <w:r w:rsidRPr="00C3251D">
        <w:rPr>
          <w:rFonts w:ascii="Arial" w:eastAsia="微软雅黑" w:hAnsi="Arial" w:cs="Arial"/>
          <w:color w:val="7F7F7F"/>
          <w:kern w:val="0"/>
          <w:sz w:val="27"/>
          <w:szCs w:val="27"/>
        </w:rPr>
        <w:t>，并参照</w:t>
      </w:r>
      <w:r w:rsidRPr="00C3251D">
        <w:rPr>
          <w:rFonts w:ascii="Arial" w:eastAsia="微软雅黑" w:hAnsi="Arial" w:cs="Arial"/>
          <w:color w:val="7F7F7F"/>
          <w:kern w:val="0"/>
          <w:sz w:val="27"/>
          <w:szCs w:val="27"/>
        </w:rPr>
        <w:t>GB 150</w:t>
      </w:r>
      <w:r w:rsidRPr="00C3251D">
        <w:rPr>
          <w:rFonts w:ascii="Arial" w:eastAsia="微软雅黑" w:hAnsi="Arial" w:cs="Arial"/>
          <w:color w:val="7F7F7F"/>
          <w:kern w:val="0"/>
          <w:sz w:val="27"/>
          <w:szCs w:val="27"/>
        </w:rPr>
        <w:t>规定进行应力与强度校核。</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t>阀门微泄漏型式试验过程中，当阀门处于高温或低温阶段时，主要进行微泄漏测量的是阀杆密封部位，且应采用真空法。根据阀杆密封结构</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如单填料和双填料</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设计的附件可以建立阀杆微泄漏测量真空室，方法简便，结构可靠，成本低。单填料阀杆通过双道</w:t>
      </w:r>
      <w:r w:rsidRPr="00C3251D">
        <w:rPr>
          <w:rFonts w:ascii="Arial" w:eastAsia="微软雅黑" w:hAnsi="Arial" w:cs="Arial"/>
          <w:color w:val="7F7F7F"/>
          <w:kern w:val="0"/>
          <w:sz w:val="27"/>
          <w:szCs w:val="27"/>
        </w:rPr>
        <w:t>O</w:t>
      </w:r>
      <w:r w:rsidRPr="00C3251D">
        <w:rPr>
          <w:rFonts w:ascii="Arial" w:eastAsia="微软雅黑" w:hAnsi="Arial" w:cs="Arial"/>
          <w:color w:val="7F7F7F"/>
          <w:kern w:val="0"/>
          <w:sz w:val="27"/>
          <w:szCs w:val="27"/>
        </w:rPr>
        <w:t>形圈、填料和填料压盖在阀杆密封部位建立微泄漏检测真空室，并在填料压盖上开设泄漏介质检漏通道和检漏口。双填料阀杆密封部位通过上填料、下填料、填料压盖、隔环等在阀杆密封部位建立微泄漏检测真空室，并在阀盖上开设泄漏介质检漏通道和检漏口，隔环上需有与阀杆直通的通孔。</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宋体" w:eastAsia="宋体" w:hAnsi="宋体" w:cs="Arial" w:hint="eastAsia"/>
          <w:b/>
          <w:bCs/>
          <w:color w:val="7F7F7F"/>
          <w:kern w:val="0"/>
          <w:sz w:val="27"/>
          <w:szCs w:val="27"/>
        </w:rPr>
        <w:t>4、结语</w:t>
      </w:r>
    </w:p>
    <w:p w:rsidR="00C3251D" w:rsidRPr="00C3251D" w:rsidRDefault="00C3251D" w:rsidP="00C3251D">
      <w:pPr>
        <w:widowControl/>
        <w:shd w:val="clear" w:color="auto" w:fill="FFFFFF"/>
        <w:spacing w:line="360" w:lineRule="atLeast"/>
        <w:jc w:val="left"/>
        <w:rPr>
          <w:rFonts w:ascii="微软雅黑" w:eastAsia="微软雅黑" w:hAnsi="微软雅黑" w:cs="宋体" w:hint="eastAsia"/>
          <w:color w:val="2E2E2E"/>
          <w:kern w:val="0"/>
          <w:sz w:val="27"/>
          <w:szCs w:val="27"/>
        </w:rPr>
      </w:pPr>
      <w:r w:rsidRPr="00C3251D">
        <w:rPr>
          <w:rFonts w:ascii="Arial" w:eastAsia="微软雅黑" w:hAnsi="Arial" w:cs="Arial"/>
          <w:color w:val="7F7F7F"/>
          <w:kern w:val="0"/>
          <w:sz w:val="27"/>
          <w:szCs w:val="27"/>
        </w:rPr>
        <w:lastRenderedPageBreak/>
        <w:t>阀门微泄漏检测技术的进步有利于阀门的制造和进出口贸易。阀门微泄漏型式试验真空法检测为阀体端部和阀杆密封部位的微泄漏测量提供了可靠手段，试验附件为检测试验的完善和实施提供了保证，拓展了阀门在不同压力、温度</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高温、低温</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和机械循环等条件下阀杆</w:t>
      </w:r>
      <w:r w:rsidRPr="00C3251D">
        <w:rPr>
          <w:rFonts w:ascii="Arial" w:eastAsia="微软雅黑" w:hAnsi="Arial" w:cs="Arial"/>
          <w:color w:val="7F7F7F"/>
          <w:kern w:val="0"/>
          <w:sz w:val="27"/>
          <w:szCs w:val="27"/>
        </w:rPr>
        <w:t>(</w:t>
      </w:r>
      <w:r w:rsidRPr="00C3251D">
        <w:rPr>
          <w:rFonts w:ascii="Arial" w:eastAsia="微软雅黑" w:hAnsi="Arial" w:cs="Arial"/>
          <w:color w:val="7F7F7F"/>
          <w:kern w:val="0"/>
          <w:sz w:val="27"/>
          <w:szCs w:val="27"/>
        </w:rPr>
        <w:t>静、动</w:t>
      </w:r>
      <w:r w:rsidRPr="00C3251D">
        <w:rPr>
          <w:rFonts w:ascii="Arial" w:eastAsia="微软雅黑" w:hAnsi="Arial" w:cs="Arial"/>
          <w:color w:val="7F7F7F"/>
          <w:kern w:val="0"/>
          <w:sz w:val="27"/>
          <w:szCs w:val="27"/>
        </w:rPr>
        <w:t xml:space="preserve">) </w:t>
      </w:r>
      <w:r w:rsidRPr="00C3251D">
        <w:rPr>
          <w:rFonts w:ascii="Arial" w:eastAsia="微软雅黑" w:hAnsi="Arial" w:cs="Arial"/>
          <w:color w:val="7F7F7F"/>
          <w:kern w:val="0"/>
          <w:sz w:val="27"/>
          <w:szCs w:val="27"/>
        </w:rPr>
        <w:t>密封机理与阀杆密封结构失效的研究基础，为阀门微泄漏密封结构设计优化与密封材料的选择提供了科学依据。</w:t>
      </w:r>
    </w:p>
    <w:p w:rsidR="0043627C" w:rsidRPr="00C3251D" w:rsidRDefault="0043627C"/>
    <w:sectPr w:rsidR="0043627C" w:rsidRPr="00C3251D" w:rsidSect="008E7C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sim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2E"/>
    <w:rsid w:val="00344CDA"/>
    <w:rsid w:val="0043627C"/>
    <w:rsid w:val="00854CE1"/>
    <w:rsid w:val="008E7C46"/>
    <w:rsid w:val="009A6D2E"/>
    <w:rsid w:val="009B3946"/>
    <w:rsid w:val="00C3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E834"/>
  <w15:docId w15:val="{B280B090-7982-4F3B-9845-263A8178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6"/>
    <w:pPr>
      <w:widowControl w:val="0"/>
      <w:jc w:val="both"/>
    </w:pPr>
  </w:style>
  <w:style w:type="paragraph" w:styleId="Heading2">
    <w:name w:val="heading 2"/>
    <w:basedOn w:val="Normal"/>
    <w:link w:val="Heading2Char"/>
    <w:uiPriority w:val="9"/>
    <w:qFormat/>
    <w:rsid w:val="00C325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D2E"/>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9A6D2E"/>
    <w:rPr>
      <w:sz w:val="18"/>
      <w:szCs w:val="18"/>
    </w:rPr>
  </w:style>
  <w:style w:type="character" w:customStyle="1" w:styleId="BalloonTextChar">
    <w:name w:val="Balloon Text Char"/>
    <w:basedOn w:val="DefaultParagraphFont"/>
    <w:link w:val="BalloonText"/>
    <w:uiPriority w:val="99"/>
    <w:semiHidden/>
    <w:rsid w:val="009A6D2E"/>
    <w:rPr>
      <w:sz w:val="18"/>
      <w:szCs w:val="18"/>
    </w:rPr>
  </w:style>
  <w:style w:type="character" w:styleId="Hyperlink">
    <w:name w:val="Hyperlink"/>
    <w:basedOn w:val="DefaultParagraphFont"/>
    <w:uiPriority w:val="99"/>
    <w:semiHidden/>
    <w:unhideWhenUsed/>
    <w:rsid w:val="009A6D2E"/>
    <w:rPr>
      <w:strike w:val="0"/>
      <w:dstrike w:val="0"/>
      <w:color w:val="333333"/>
      <w:u w:val="none"/>
      <w:effect w:val="none"/>
    </w:rPr>
  </w:style>
  <w:style w:type="character" w:styleId="FollowedHyperlink">
    <w:name w:val="FollowedHyperlink"/>
    <w:basedOn w:val="DefaultParagraphFont"/>
    <w:uiPriority w:val="99"/>
    <w:semiHidden/>
    <w:unhideWhenUsed/>
    <w:rsid w:val="009A6D2E"/>
    <w:rPr>
      <w:color w:val="800080" w:themeColor="followedHyperlink"/>
      <w:u w:val="single"/>
    </w:rPr>
  </w:style>
  <w:style w:type="character" w:styleId="Strong">
    <w:name w:val="Strong"/>
    <w:basedOn w:val="DefaultParagraphFont"/>
    <w:uiPriority w:val="22"/>
    <w:qFormat/>
    <w:rsid w:val="00C3251D"/>
    <w:rPr>
      <w:b/>
      <w:bCs/>
    </w:rPr>
  </w:style>
  <w:style w:type="character" w:customStyle="1" w:styleId="Heading2Char">
    <w:name w:val="Heading 2 Char"/>
    <w:basedOn w:val="DefaultParagraphFont"/>
    <w:link w:val="Heading2"/>
    <w:uiPriority w:val="9"/>
    <w:rsid w:val="00C3251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0633">
      <w:bodyDiv w:val="1"/>
      <w:marLeft w:val="0"/>
      <w:marRight w:val="0"/>
      <w:marTop w:val="0"/>
      <w:marBottom w:val="0"/>
      <w:divBdr>
        <w:top w:val="none" w:sz="0" w:space="0" w:color="auto"/>
        <w:left w:val="none" w:sz="0" w:space="0" w:color="auto"/>
        <w:bottom w:val="none" w:sz="0" w:space="0" w:color="auto"/>
        <w:right w:val="none" w:sz="0" w:space="0" w:color="auto"/>
      </w:divBdr>
    </w:div>
    <w:div w:id="14852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China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Liao, Chunqiao</dc:creator>
  <cp:keywords/>
  <dc:description/>
  <cp:lastModifiedBy>Liao, Chunqiao</cp:lastModifiedBy>
  <cp:revision>2</cp:revision>
  <dcterms:created xsi:type="dcterms:W3CDTF">2019-05-08T08:26:00Z</dcterms:created>
  <dcterms:modified xsi:type="dcterms:W3CDTF">2019-05-08T08:26:00Z</dcterms:modified>
</cp:coreProperties>
</file>